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D3" w:rsidRPr="004E565D" w:rsidRDefault="00EE04D3" w:rsidP="004E565D">
      <w:pPr>
        <w:spacing w:line="579" w:lineRule="exact"/>
        <w:rPr>
          <w:rFonts w:ascii="Times New Roman" w:eastAsia="黑体" w:hAnsi="Times New Roman"/>
          <w:sz w:val="32"/>
          <w:szCs w:val="32"/>
        </w:rPr>
      </w:pPr>
      <w:r w:rsidRPr="004E565D">
        <w:rPr>
          <w:rFonts w:ascii="Times New Roman" w:eastAsia="黑体" w:hAnsi="黑体" w:hint="eastAsia"/>
          <w:sz w:val="32"/>
          <w:szCs w:val="32"/>
        </w:rPr>
        <w:t>附件</w:t>
      </w:r>
      <w:r w:rsidRPr="004E565D">
        <w:rPr>
          <w:rFonts w:ascii="Times New Roman" w:eastAsia="黑体" w:hAnsi="Times New Roman"/>
          <w:sz w:val="32"/>
          <w:szCs w:val="32"/>
        </w:rPr>
        <w:t>3</w:t>
      </w:r>
      <w:bookmarkStart w:id="0" w:name="_GoBack"/>
      <w:bookmarkEnd w:id="0"/>
    </w:p>
    <w:p w:rsidR="00EE04D3" w:rsidRPr="004E565D" w:rsidRDefault="00EE04D3" w:rsidP="004E565D">
      <w:pPr>
        <w:spacing w:line="579" w:lineRule="exact"/>
        <w:rPr>
          <w:rFonts w:ascii="Times New Roman" w:eastAsia="方正小标宋简体" w:hAnsi="Times New Roman"/>
          <w:sz w:val="36"/>
          <w:szCs w:val="36"/>
        </w:rPr>
      </w:pPr>
    </w:p>
    <w:p w:rsidR="00EE04D3" w:rsidRPr="004E565D" w:rsidRDefault="00EE04D3" w:rsidP="004E565D">
      <w:pPr>
        <w:spacing w:line="559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E565D">
        <w:rPr>
          <w:rFonts w:ascii="Times New Roman" w:eastAsia="方正小标宋简体" w:hAnsi="Times New Roman" w:hint="eastAsia"/>
          <w:sz w:val="44"/>
          <w:szCs w:val="44"/>
        </w:rPr>
        <w:t>平凉市推进政务服务</w:t>
      </w:r>
      <w:r w:rsidRPr="004E565D">
        <w:rPr>
          <w:rFonts w:ascii="Times New Roman" w:eastAsia="方正小标宋简体" w:hAnsi="Times New Roman"/>
          <w:sz w:val="44"/>
          <w:szCs w:val="44"/>
        </w:rPr>
        <w:t>“</w:t>
      </w:r>
      <w:r w:rsidRPr="004E565D">
        <w:rPr>
          <w:rFonts w:ascii="Times New Roman" w:eastAsia="方正小标宋简体" w:hAnsi="Times New Roman" w:hint="eastAsia"/>
          <w:sz w:val="44"/>
          <w:szCs w:val="44"/>
        </w:rPr>
        <w:t>一网通办</w:t>
      </w:r>
      <w:r w:rsidRPr="004E565D">
        <w:rPr>
          <w:rFonts w:ascii="Times New Roman" w:eastAsia="方正小标宋简体" w:hAnsi="Times New Roman"/>
          <w:sz w:val="44"/>
          <w:szCs w:val="44"/>
        </w:rPr>
        <w:t>”</w:t>
      </w:r>
    </w:p>
    <w:p w:rsidR="00EE04D3" w:rsidRPr="004E565D" w:rsidRDefault="00EE04D3" w:rsidP="004E565D">
      <w:pPr>
        <w:spacing w:line="559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E565D">
        <w:rPr>
          <w:rFonts w:ascii="Times New Roman" w:eastAsia="方正小标宋简体" w:hAnsi="Times New Roman" w:hint="eastAsia"/>
          <w:sz w:val="44"/>
          <w:szCs w:val="44"/>
        </w:rPr>
        <w:t>工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4E565D">
        <w:rPr>
          <w:rFonts w:ascii="Times New Roman" w:eastAsia="方正小标宋简体" w:hAnsi="Times New Roman" w:hint="eastAsia"/>
          <w:sz w:val="44"/>
          <w:szCs w:val="44"/>
        </w:rPr>
        <w:t>作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4E565D">
        <w:rPr>
          <w:rFonts w:ascii="Times New Roman" w:eastAsia="方正小标宋简体" w:hAnsi="Times New Roman" w:hint="eastAsia"/>
          <w:sz w:val="44"/>
          <w:szCs w:val="44"/>
        </w:rPr>
        <w:t>方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4E565D">
        <w:rPr>
          <w:rFonts w:ascii="Times New Roman" w:eastAsia="方正小标宋简体" w:hAnsi="Times New Roman" w:hint="eastAsia"/>
          <w:sz w:val="44"/>
          <w:szCs w:val="44"/>
        </w:rPr>
        <w:t>案</w:t>
      </w:r>
    </w:p>
    <w:p w:rsidR="00EE04D3" w:rsidRPr="004E565D" w:rsidRDefault="00EE04D3" w:rsidP="004E565D">
      <w:pPr>
        <w:spacing w:line="559" w:lineRule="exact"/>
        <w:rPr>
          <w:rFonts w:ascii="Times New Roman" w:hAnsi="Times New Roman"/>
        </w:rPr>
      </w:pPr>
    </w:p>
    <w:p w:rsidR="00EE04D3" w:rsidRPr="004E565D" w:rsidRDefault="00EE04D3" w:rsidP="00C16872">
      <w:pPr>
        <w:spacing w:line="559" w:lineRule="exact"/>
        <w:ind w:firstLineChars="200" w:firstLine="31680"/>
        <w:rPr>
          <w:rFonts w:ascii="Times New Roman" w:hAnsi="Times New Roman"/>
        </w:rPr>
      </w:pPr>
      <w:r w:rsidRPr="004E565D">
        <w:rPr>
          <w:rFonts w:ascii="Times New Roman" w:eastAsia="黑体" w:hAnsi="黑体" w:hint="eastAsia"/>
          <w:sz w:val="32"/>
          <w:szCs w:val="32"/>
        </w:rPr>
        <w:t>一、工作目标</w:t>
      </w:r>
    </w:p>
    <w:p w:rsidR="00EE04D3" w:rsidRPr="004E565D" w:rsidRDefault="00EE04D3" w:rsidP="00C16872">
      <w:pPr>
        <w:pStyle w:val="NormalWeb"/>
        <w:widowControl w:val="0"/>
        <w:shd w:val="clear" w:color="auto" w:fill="FFFFFF"/>
        <w:spacing w:before="0" w:beforeAutospacing="0" w:after="0" w:afterAutospacing="0" w:line="559" w:lineRule="exact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建立完善平凉市一体化网上政务服务平台运行机制，推进政务服务事项流程不断优化，监管全程介，数据资源充分共享，跨地区、跨部门、跨层级协同办理，政务服务线上线下相互融合，服务效能大幅提升。至</w:t>
      </w:r>
      <w:r w:rsidRPr="004E565D"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年底，市县政务服务事项网上可办率达到</w:t>
      </w:r>
      <w:r w:rsidRPr="004E565D">
        <w:rPr>
          <w:rFonts w:ascii="Times New Roman" w:eastAsia="仿宋_GB2312" w:hAnsi="Times New Roman" w:cs="Times New Roman"/>
          <w:color w:val="000000"/>
          <w:sz w:val="32"/>
          <w:szCs w:val="32"/>
        </w:rPr>
        <w:t>90%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以上。</w:t>
      </w:r>
    </w:p>
    <w:p w:rsidR="00EE04D3" w:rsidRPr="004E565D" w:rsidRDefault="00EE04D3" w:rsidP="00C16872">
      <w:pPr>
        <w:pStyle w:val="NormalWeb"/>
        <w:widowControl w:val="0"/>
        <w:shd w:val="clear" w:color="auto" w:fill="FFFFFF"/>
        <w:spacing w:before="0" w:beforeAutospacing="0" w:after="0" w:afterAutospacing="0" w:line="559" w:lineRule="exact"/>
        <w:ind w:firstLineChars="200" w:firstLine="3168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 w:rsidRPr="004E565D">
        <w:rPr>
          <w:rFonts w:ascii="Times New Roman" w:eastAsia="黑体" w:hAnsi="黑体" w:cs="Times New Roman" w:hint="eastAsia"/>
          <w:kern w:val="2"/>
          <w:sz w:val="32"/>
          <w:szCs w:val="32"/>
        </w:rPr>
        <w:t>二、重点任务</w:t>
      </w:r>
    </w:p>
    <w:p w:rsidR="00EE04D3" w:rsidRPr="004E565D" w:rsidRDefault="00EE04D3" w:rsidP="00C16872">
      <w:pPr>
        <w:pStyle w:val="NormalWeb"/>
        <w:widowControl w:val="0"/>
        <w:shd w:val="clear" w:color="auto" w:fill="FFFFFF"/>
        <w:spacing w:before="0" w:beforeAutospacing="0" w:after="0" w:afterAutospacing="0" w:line="559" w:lineRule="exact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E565D"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1.</w:t>
      </w:r>
      <w:r w:rsidRPr="004E565D">
        <w:rPr>
          <w:rFonts w:ascii="Times New Roman" w:eastAsia="楷体_GB2312" w:hAnsi="Times New Roman" w:cs="Times New Roman" w:hint="eastAsia"/>
          <w:b/>
          <w:bCs/>
          <w:color w:val="000000"/>
          <w:sz w:val="32"/>
          <w:szCs w:val="32"/>
        </w:rPr>
        <w:t>完善政务服务事项清单。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依据省、市发布的行政权力事项目录清单，规范完善事项名称、编码、依据、类型、受理条件、申请材料、中介服务、办理流程等要素，动态更新政务服务事项库，确保政务服务事项线上线下名称一致、流程相同、数据同源、办理同步。（牵头单位：市审改办，责任单位：各县（市、区）政府，平凉工业园区管委会，市直有关部门，</w:t>
      </w:r>
      <w:r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中、省驻平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有关单位）</w:t>
      </w:r>
    </w:p>
    <w:p w:rsidR="00EE04D3" w:rsidRPr="004E565D" w:rsidRDefault="00EE04D3" w:rsidP="00C16872">
      <w:pPr>
        <w:pStyle w:val="NormalWeb"/>
        <w:widowControl w:val="0"/>
        <w:shd w:val="clear" w:color="auto" w:fill="FFFFFF"/>
        <w:spacing w:before="0" w:beforeAutospacing="0" w:after="0" w:afterAutospacing="0" w:line="559" w:lineRule="exact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E565D"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2.</w:t>
      </w:r>
      <w:r w:rsidRPr="004E565D">
        <w:rPr>
          <w:rFonts w:ascii="Times New Roman" w:eastAsia="楷体_GB2312" w:hAnsi="Times New Roman" w:cs="Times New Roman" w:hint="eastAsia"/>
          <w:b/>
          <w:bCs/>
          <w:color w:val="000000"/>
          <w:sz w:val="32"/>
          <w:szCs w:val="32"/>
        </w:rPr>
        <w:t>优化政务服务事项流程。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以与企业生产经营、群众生产生活密切相关的重点领域和办理量大的高频事项为重点，推动政务信息、电子材料互信互认，优化办事流程、简化办事材料、精简办事环节。整合涉及跨部门、跨层级的事项办理流程，实现一张清单告知、一张表单申报、一个标准受理、一个平台流转，凡是通过信息查询、关联能证明的事项，不再要求提供纸质材料。（牵头单位：市审改办，责任单位：各县（市、区）政府，平凉工业园区管委会，市直有关部门，</w:t>
      </w:r>
      <w:r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中、省驻平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有关单位）</w:t>
      </w:r>
    </w:p>
    <w:p w:rsidR="00EE04D3" w:rsidRPr="004E565D" w:rsidRDefault="00EE04D3" w:rsidP="00C16872">
      <w:pPr>
        <w:pStyle w:val="NormalWeb"/>
        <w:widowControl w:val="0"/>
        <w:shd w:val="clear" w:color="auto" w:fill="FFFFFF"/>
        <w:spacing w:before="0" w:beforeAutospacing="0" w:after="0" w:afterAutospacing="0" w:line="559" w:lineRule="exact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E565D"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3.</w:t>
      </w:r>
      <w:r w:rsidRPr="004E565D">
        <w:rPr>
          <w:rFonts w:ascii="Times New Roman" w:hAnsi="Times New Roman" w:cs="Times New Roman"/>
        </w:rPr>
        <w:t xml:space="preserve"> </w:t>
      </w:r>
      <w:r w:rsidRPr="004E565D">
        <w:rPr>
          <w:rFonts w:ascii="Times New Roman" w:eastAsia="楷体_GB2312" w:hAnsi="Times New Roman" w:cs="Times New Roman" w:hint="eastAsia"/>
          <w:b/>
          <w:bCs/>
          <w:color w:val="000000"/>
          <w:sz w:val="32"/>
          <w:szCs w:val="32"/>
        </w:rPr>
        <w:t>延伸拓展网上服务体系。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优化完善甘肃政务服务网市、县（市、区）子站和综合受理平台，积极探索向乡镇</w:t>
      </w:r>
      <w:r w:rsidRPr="004E565D">
        <w:rPr>
          <w:rFonts w:ascii="Times New Roman" w:eastAsia="仿宋_GB2312" w:hAnsi="Times New Roman" w:cs="Times New Roman"/>
          <w:color w:val="000000"/>
          <w:sz w:val="32"/>
          <w:szCs w:val="32"/>
        </w:rPr>
        <w:t>(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街道</w:t>
      </w:r>
      <w:r w:rsidRPr="004E565D">
        <w:rPr>
          <w:rFonts w:ascii="Times New Roman" w:eastAsia="仿宋_GB2312" w:hAnsi="Times New Roman" w:cs="Times New Roman"/>
          <w:color w:val="000000"/>
          <w:sz w:val="32"/>
          <w:szCs w:val="32"/>
        </w:rPr>
        <w:t>)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、村</w:t>
      </w:r>
      <w:r w:rsidRPr="004E565D">
        <w:rPr>
          <w:rFonts w:ascii="Times New Roman" w:eastAsia="仿宋_GB2312" w:hAnsi="Times New Roman" w:cs="Times New Roman"/>
          <w:color w:val="000000"/>
          <w:sz w:val="32"/>
          <w:szCs w:val="32"/>
        </w:rPr>
        <w:t>(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社区</w:t>
      </w:r>
      <w:r w:rsidRPr="004E565D">
        <w:rPr>
          <w:rFonts w:ascii="Times New Roman" w:eastAsia="仿宋_GB2312" w:hAnsi="Times New Roman" w:cs="Times New Roman"/>
          <w:color w:val="000000"/>
          <w:sz w:val="32"/>
          <w:szCs w:val="32"/>
        </w:rPr>
        <w:t>)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延伸。加快建设全市政务服务平台移动端，申请使用甘肃省政务服务网移动端接口资源，建设应用场景式办事导航、智能检索等信息技术手段。建设物流中介管理平台，规范物流配送和中介服务。（责任单位：市公管办）</w:t>
      </w:r>
    </w:p>
    <w:p w:rsidR="00EE04D3" w:rsidRPr="004E565D" w:rsidRDefault="00EE04D3" w:rsidP="00C16872">
      <w:pPr>
        <w:pStyle w:val="NormalWeb"/>
        <w:widowControl w:val="0"/>
        <w:shd w:val="clear" w:color="auto" w:fill="FFFFFF"/>
        <w:spacing w:before="0" w:beforeAutospacing="0" w:after="0" w:afterAutospacing="0" w:line="559" w:lineRule="exact"/>
        <w:ind w:firstLineChars="200" w:firstLine="316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E565D"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4.</w:t>
      </w:r>
      <w:r w:rsidRPr="004E565D">
        <w:rPr>
          <w:rFonts w:ascii="Times New Roman" w:eastAsia="楷体_GB2312" w:hAnsi="Times New Roman" w:cs="Times New Roman" w:hint="eastAsia"/>
          <w:b/>
          <w:bCs/>
          <w:color w:val="000000"/>
          <w:sz w:val="32"/>
          <w:szCs w:val="32"/>
        </w:rPr>
        <w:t>深化数据整合共享。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梳理编制全市政务信息资源共享目录，完善电子政务外网数据共享交换平台和人口库、法人库、电子证照库等，积极申请国家、省级开放数据接口，推进部门自建、行业统建业务系统对接，推动电子证照共享互认，完善政务服务基础数据支撑体系。（牵头单位：市委网信办、市公管办，责任单位：各县（市、区）政府，市直有关部门，</w:t>
      </w:r>
      <w:r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中、省驻平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有关单位）</w:t>
      </w:r>
    </w:p>
    <w:p w:rsidR="00EE04D3" w:rsidRPr="004E565D" w:rsidRDefault="00EE04D3" w:rsidP="00E8515D">
      <w:pPr>
        <w:pStyle w:val="NormalWeb"/>
        <w:widowControl w:val="0"/>
        <w:shd w:val="clear" w:color="auto" w:fill="FFFFFF"/>
        <w:spacing w:before="0" w:beforeAutospacing="0" w:after="0" w:afterAutospacing="0" w:line="559" w:lineRule="exact"/>
        <w:ind w:firstLineChars="200" w:firstLine="31680"/>
        <w:jc w:val="both"/>
        <w:rPr>
          <w:rFonts w:hAnsi="Times New Roman"/>
        </w:rPr>
      </w:pPr>
      <w:r w:rsidRPr="004E565D"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  <w:t>5.</w:t>
      </w:r>
      <w:r w:rsidRPr="004E565D">
        <w:rPr>
          <w:rFonts w:ascii="Times New Roman" w:eastAsia="楷体_GB2312" w:hAnsi="Times New Roman" w:cs="Times New Roman" w:hint="eastAsia"/>
          <w:b/>
          <w:bCs/>
          <w:color w:val="000000"/>
          <w:sz w:val="32"/>
          <w:szCs w:val="32"/>
        </w:rPr>
        <w:t>强化监督考核评价。</w:t>
      </w:r>
      <w:r w:rsidRPr="004E565D"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加快政务服务监督考核管理系统应用，实现对政务服务办件运行信息、用户行为信息和业务信息等数据的智能化分析，发现和解决政务服务流程中的堵点，进一步提高政务服务质量、降低运行成本。（责任单位：市公管办、市委网信办）</w:t>
      </w:r>
    </w:p>
    <w:sectPr w:rsidR="00EE04D3" w:rsidRPr="004E565D" w:rsidSect="004E565D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D19"/>
    <w:rsid w:val="000B17DE"/>
    <w:rsid w:val="000E2BD5"/>
    <w:rsid w:val="00161F19"/>
    <w:rsid w:val="001971FE"/>
    <w:rsid w:val="00222051"/>
    <w:rsid w:val="002300EE"/>
    <w:rsid w:val="00301493"/>
    <w:rsid w:val="0042721A"/>
    <w:rsid w:val="004936DE"/>
    <w:rsid w:val="00494669"/>
    <w:rsid w:val="004E565D"/>
    <w:rsid w:val="005301A8"/>
    <w:rsid w:val="00590D82"/>
    <w:rsid w:val="00603500"/>
    <w:rsid w:val="006610BF"/>
    <w:rsid w:val="006872CD"/>
    <w:rsid w:val="007520FC"/>
    <w:rsid w:val="00877FE4"/>
    <w:rsid w:val="00887336"/>
    <w:rsid w:val="008E01C4"/>
    <w:rsid w:val="008E4357"/>
    <w:rsid w:val="009139C3"/>
    <w:rsid w:val="009A1B22"/>
    <w:rsid w:val="00A856F9"/>
    <w:rsid w:val="00A922CD"/>
    <w:rsid w:val="00AD193E"/>
    <w:rsid w:val="00AE3921"/>
    <w:rsid w:val="00AE6F99"/>
    <w:rsid w:val="00B14085"/>
    <w:rsid w:val="00B37EFF"/>
    <w:rsid w:val="00B81D19"/>
    <w:rsid w:val="00B825C9"/>
    <w:rsid w:val="00BF2D80"/>
    <w:rsid w:val="00C16872"/>
    <w:rsid w:val="00CE521F"/>
    <w:rsid w:val="00D70669"/>
    <w:rsid w:val="00DD3EE4"/>
    <w:rsid w:val="00E1036B"/>
    <w:rsid w:val="00E8515D"/>
    <w:rsid w:val="00EA313A"/>
    <w:rsid w:val="00EC25F3"/>
    <w:rsid w:val="00EE04D3"/>
    <w:rsid w:val="00F23C1E"/>
    <w:rsid w:val="00F7537A"/>
    <w:rsid w:val="00F8569F"/>
    <w:rsid w:val="00F91507"/>
    <w:rsid w:val="08456B51"/>
    <w:rsid w:val="08771053"/>
    <w:rsid w:val="110E4391"/>
    <w:rsid w:val="67C6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ubtitle"/>
    <w:qFormat/>
    <w:rsid w:val="00A856F9"/>
    <w:pPr>
      <w:widowControl w:val="0"/>
      <w:jc w:val="both"/>
    </w:pPr>
    <w:rPr>
      <w:rFonts w:ascii="Calibri" w:eastAsia="宋体" w:hAnsi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A856F9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A85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56F9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5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56F9"/>
    <w:rPr>
      <w:rFonts w:ascii="Calibri" w:eastAsia="宋体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A856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149</Words>
  <Characters>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程亮</dc:creator>
  <cp:keywords/>
  <dc:description/>
  <cp:lastModifiedBy>User</cp:lastModifiedBy>
  <cp:revision>7</cp:revision>
  <cp:lastPrinted>2019-04-17T10:03:00Z</cp:lastPrinted>
  <dcterms:created xsi:type="dcterms:W3CDTF">2019-03-18T16:17:00Z</dcterms:created>
  <dcterms:modified xsi:type="dcterms:W3CDTF">2019-04-19T08:34:00Z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